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10" w:rsidRDefault="00E73B10" w:rsidP="00E73B10"/>
    <w:p w:rsidR="008E76F9" w:rsidRDefault="008E76F9" w:rsidP="00E73B10">
      <w:pPr>
        <w:rPr>
          <w:noProof/>
          <w:lang w:val="hu-HU"/>
        </w:rPr>
      </w:pPr>
    </w:p>
    <w:p w:rsidR="00E73B10" w:rsidRPr="00927393" w:rsidRDefault="008E76F9" w:rsidP="00E73B10">
      <w:pPr>
        <w:rPr>
          <w:rFonts w:ascii="Mangal" w:hAnsi="Mangal" w:cs="Mangal"/>
          <w:b/>
          <w:sz w:val="28"/>
          <w:szCs w:val="28"/>
          <w:lang w:val="hu-HU"/>
        </w:rPr>
      </w:pPr>
      <w:r>
        <w:rPr>
          <w:rFonts w:ascii="Mangal" w:hAnsi="Mangal" w:cs="Mangal"/>
          <w:b/>
          <w:noProof/>
          <w:sz w:val="28"/>
          <w:szCs w:val="28"/>
          <w:lang w:val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-176530</wp:posOffset>
            </wp:positionV>
            <wp:extent cx="2124710" cy="1600200"/>
            <wp:effectExtent l="19050" t="0" r="8890" b="0"/>
            <wp:wrapTopAndBottom/>
            <wp:docPr id="1" name="Kép 1" descr="http://www.berze-nagy.sulinet.hu/stilus/reneszansz/ath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www.berze-nagy.sulinet.hu/stilus/reneszansz/athen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B10" w:rsidRPr="00927393">
        <w:rPr>
          <w:rFonts w:ascii="Mangal" w:hAnsi="Mangal" w:cs="Mangal"/>
          <w:b/>
          <w:sz w:val="28"/>
          <w:szCs w:val="28"/>
          <w:lang w:val="hu-HU"/>
        </w:rPr>
        <w:t>Van-e értéke az emberi méltóságnak?</w:t>
      </w:r>
    </w:p>
    <w:p w:rsidR="00E73B10" w:rsidRPr="00927393" w:rsidRDefault="00E73B10" w:rsidP="00E73B10">
      <w:pPr>
        <w:rPr>
          <w:rFonts w:ascii="Imprint MT Shadow" w:hAnsi="Imprint MT Shadow"/>
          <w:i/>
          <w:sz w:val="24"/>
          <w:szCs w:val="24"/>
          <w:lang w:val="hu-HU"/>
        </w:rPr>
      </w:pPr>
    </w:p>
    <w:p w:rsidR="00E73B10" w:rsidRPr="00927393" w:rsidRDefault="00E73B10" w:rsidP="00E73B10">
      <w:pPr>
        <w:rPr>
          <w:rFonts w:ascii="Bookman Old Style" w:hAnsi="Bookman Old Style"/>
          <w:sz w:val="24"/>
          <w:szCs w:val="24"/>
          <w:lang w:val="hu-HU"/>
        </w:rPr>
      </w:pPr>
      <w:r w:rsidRPr="00927393">
        <w:rPr>
          <w:rFonts w:ascii="Imprint MT Shadow" w:hAnsi="Imprint MT Shadow"/>
          <w:i/>
          <w:sz w:val="24"/>
          <w:szCs w:val="24"/>
          <w:lang w:val="hu-HU"/>
        </w:rPr>
        <w:t>Az itáliai humanizmus öröksége</w:t>
      </w:r>
    </w:p>
    <w:p w:rsidR="00E73B10" w:rsidRPr="00927393" w:rsidRDefault="00E73B10" w:rsidP="00E73B10">
      <w:pPr>
        <w:rPr>
          <w:rFonts w:ascii="Bookman Old Style" w:hAnsi="Bookman Old Style"/>
          <w:sz w:val="24"/>
          <w:szCs w:val="24"/>
          <w:lang w:val="hu-HU"/>
        </w:rPr>
      </w:pPr>
    </w:p>
    <w:p w:rsidR="00E73B10" w:rsidRPr="00927393" w:rsidRDefault="00E73B10" w:rsidP="00E73B10">
      <w:pPr>
        <w:rPr>
          <w:rFonts w:ascii="Bookman Old Style" w:hAnsi="Bookman Old Style"/>
          <w:sz w:val="24"/>
          <w:szCs w:val="24"/>
          <w:lang w:val="hu-HU"/>
        </w:rPr>
      </w:pPr>
    </w:p>
    <w:p w:rsidR="00E73B10" w:rsidRPr="00927393" w:rsidRDefault="00E73B10" w:rsidP="00E73B10">
      <w:pPr>
        <w:rPr>
          <w:rFonts w:ascii="Mangal" w:hAnsi="Mangal" w:cs="Mangal"/>
          <w:sz w:val="24"/>
          <w:szCs w:val="24"/>
          <w:lang w:val="hu-HU"/>
        </w:rPr>
        <w:sectPr w:rsidR="00E73B10" w:rsidRPr="00927393" w:rsidSect="002D668A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  <w:r w:rsidRPr="00927393">
        <w:rPr>
          <w:rFonts w:ascii="Mangal" w:hAnsi="Mangal" w:cs="Mangal"/>
          <w:sz w:val="24"/>
          <w:szCs w:val="24"/>
          <w:lang w:val="hu-HU"/>
        </w:rPr>
        <w:t>Szabadegyetemi kurzu</w:t>
      </w:r>
      <w:r w:rsidR="008E76F9" w:rsidRPr="00927393">
        <w:rPr>
          <w:rFonts w:ascii="Mangal" w:hAnsi="Mangal" w:cs="Mangal"/>
          <w:sz w:val="24"/>
          <w:szCs w:val="24"/>
          <w:lang w:val="hu-HU"/>
        </w:rPr>
        <w:t>s</w:t>
      </w:r>
    </w:p>
    <w:p w:rsidR="008E76F9" w:rsidRPr="00927393" w:rsidRDefault="008E76F9" w:rsidP="008E76F9">
      <w:pPr>
        <w:jc w:val="both"/>
        <w:rPr>
          <w:rFonts w:ascii="Mangal" w:hAnsi="Mangal" w:cs="Mangal"/>
          <w:sz w:val="24"/>
          <w:szCs w:val="24"/>
          <w:lang w:val="hu-HU"/>
        </w:rPr>
      </w:pPr>
    </w:p>
    <w:p w:rsidR="008E76F9" w:rsidRPr="00927393" w:rsidRDefault="008E76F9" w:rsidP="008E76F9">
      <w:pPr>
        <w:jc w:val="both"/>
        <w:rPr>
          <w:rFonts w:ascii="Mangal" w:hAnsi="Mangal" w:cs="Mangal"/>
          <w:sz w:val="24"/>
          <w:szCs w:val="24"/>
          <w:lang w:val="hu-HU"/>
        </w:rPr>
      </w:pPr>
    </w:p>
    <w:p w:rsidR="008E76F9" w:rsidRDefault="00E73B10" w:rsidP="003A54DC">
      <w:pPr>
        <w:jc w:val="both"/>
        <w:rPr>
          <w:rFonts w:ascii="Mangal" w:hAnsi="Mangal" w:cs="Mangal"/>
          <w:sz w:val="24"/>
          <w:szCs w:val="24"/>
          <w:lang w:val="hu-HU"/>
        </w:rPr>
      </w:pPr>
      <w:r w:rsidRPr="004776CC">
        <w:rPr>
          <w:rFonts w:ascii="Mangal" w:hAnsi="Mangal" w:cs="Mangal"/>
          <w:sz w:val="24"/>
          <w:szCs w:val="24"/>
          <w:lang w:val="hu-HU"/>
        </w:rPr>
        <w:t>Vannak gyakran használt fogalmaink, melyeket magától értetődőnek gondolunk, ilyen a "</w:t>
      </w:r>
      <w:proofErr w:type="spellStart"/>
      <w:r w:rsidRPr="004776CC">
        <w:rPr>
          <w:rFonts w:ascii="Mangal" w:hAnsi="Mangal" w:cs="Mangal"/>
          <w:sz w:val="24"/>
          <w:szCs w:val="24"/>
          <w:lang w:val="hu-HU"/>
        </w:rPr>
        <w:t>dignitas</w:t>
      </w:r>
      <w:proofErr w:type="spellEnd"/>
      <w:r w:rsidRPr="004776CC">
        <w:rPr>
          <w:rFonts w:ascii="Mangal" w:hAnsi="Mangal" w:cs="Mangal"/>
          <w:sz w:val="24"/>
          <w:szCs w:val="24"/>
          <w:lang w:val="hu-HU"/>
        </w:rPr>
        <w:t xml:space="preserve">" értelmében vett emberi méltóság. Könnyű belátni azonban, hogy mennyire mást jelentett ez a fogalom a rabszolgatartó társadalmakban vagy az üdvtan aszkétikus vallásának idején.  Az európai kultúrában elfogadott mai értelmezése az itáliai humanizmus eszmevilágából származik, </w:t>
      </w:r>
      <w:r w:rsidR="00824023" w:rsidRPr="004776CC">
        <w:rPr>
          <w:rFonts w:ascii="Mangal" w:hAnsi="Mangal" w:cs="Mangal"/>
          <w:sz w:val="24"/>
          <w:szCs w:val="24"/>
          <w:lang w:val="hu-HU"/>
        </w:rPr>
        <w:t xml:space="preserve">a </w:t>
      </w:r>
      <w:r w:rsidRPr="004776CC">
        <w:rPr>
          <w:rFonts w:ascii="Mangal" w:hAnsi="Mangal" w:cs="Mangal"/>
          <w:sz w:val="24"/>
          <w:szCs w:val="24"/>
          <w:lang w:val="hu-HU"/>
        </w:rPr>
        <w:t xml:space="preserve">Petrarcától a firenzei </w:t>
      </w:r>
      <w:proofErr w:type="spellStart"/>
      <w:r w:rsidRPr="004776CC">
        <w:rPr>
          <w:rFonts w:ascii="Mangal" w:hAnsi="Mangal" w:cs="Mangal"/>
          <w:sz w:val="24"/>
          <w:szCs w:val="24"/>
          <w:lang w:val="hu-HU"/>
        </w:rPr>
        <w:t>neoplatonikus</w:t>
      </w:r>
      <w:proofErr w:type="spellEnd"/>
      <w:r w:rsidRPr="004776CC">
        <w:rPr>
          <w:rFonts w:ascii="Mangal" w:hAnsi="Mangal" w:cs="Mangal"/>
          <w:sz w:val="24"/>
          <w:szCs w:val="24"/>
          <w:lang w:val="hu-HU"/>
        </w:rPr>
        <w:t xml:space="preserve"> filozófusokig tartó korszak gondolkodói alkották meg az </w:t>
      </w:r>
      <w:proofErr w:type="spellStart"/>
      <w:r w:rsidRPr="004776CC">
        <w:rPr>
          <w:rFonts w:ascii="Mangal" w:hAnsi="Mangal" w:cs="Mangal"/>
          <w:sz w:val="24"/>
          <w:szCs w:val="24"/>
          <w:lang w:val="hu-HU"/>
        </w:rPr>
        <w:t>ember-világ-Isten</w:t>
      </w:r>
      <w:proofErr w:type="spellEnd"/>
      <w:r w:rsidRPr="004776CC">
        <w:rPr>
          <w:rFonts w:ascii="Mangal" w:hAnsi="Mangal" w:cs="Mangal"/>
          <w:sz w:val="24"/>
          <w:szCs w:val="24"/>
          <w:lang w:val="hu-HU"/>
        </w:rPr>
        <w:t xml:space="preserve"> kapcsolat új felfogását. Az egyetemes kultúra felől nézve Dante, Petrarca, Boccaccio triászától a szintén együtt emlegetni szokott Michelangelo, Leonardo, </w:t>
      </w:r>
      <w:proofErr w:type="spellStart"/>
      <w:r w:rsidRPr="004776CC">
        <w:rPr>
          <w:rFonts w:ascii="Mangal" w:hAnsi="Mangal" w:cs="Mangal"/>
          <w:sz w:val="24"/>
          <w:szCs w:val="24"/>
          <w:lang w:val="hu-HU"/>
        </w:rPr>
        <w:t>Raffello</w:t>
      </w:r>
      <w:proofErr w:type="spellEnd"/>
      <w:r w:rsidRPr="004776CC">
        <w:rPr>
          <w:rFonts w:ascii="Mangal" w:hAnsi="Mangal" w:cs="Mangal"/>
          <w:sz w:val="24"/>
          <w:szCs w:val="24"/>
          <w:lang w:val="hu-HU"/>
        </w:rPr>
        <w:t xml:space="preserve"> tevékenységének ideje ez, a művészetek fénykora. Az emberi méltóság felismerésének és hirdetésének idején születtek meg ezek az értékek, a fogalom maga pedig  az örökség birtokában lehet újabb és újabb tartalmakkal gazdagodó, napjainkra általánosan elfogadott értékkategória.</w:t>
      </w:r>
    </w:p>
    <w:p w:rsidR="008E76F9" w:rsidRDefault="008E76F9" w:rsidP="00E73B10">
      <w:pPr>
        <w:rPr>
          <w:rFonts w:ascii="Mangal" w:hAnsi="Mangal" w:cs="Mangal"/>
          <w:sz w:val="24"/>
          <w:szCs w:val="24"/>
          <w:lang w:val="hu-HU"/>
        </w:rPr>
      </w:pPr>
    </w:p>
    <w:p w:rsidR="003A54DC" w:rsidRDefault="003A54DC" w:rsidP="00E73B10">
      <w:pPr>
        <w:rPr>
          <w:rFonts w:ascii="Mangal" w:hAnsi="Mangal" w:cs="Mangal"/>
          <w:sz w:val="24"/>
          <w:szCs w:val="24"/>
          <w:lang w:val="hu-HU"/>
        </w:rPr>
      </w:pP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>A „</w:t>
      </w:r>
      <w:proofErr w:type="spellStart"/>
      <w:r w:rsidRPr="008E76F9">
        <w:rPr>
          <w:rFonts w:ascii="Mangal" w:hAnsi="Mangal" w:cs="Mangal"/>
          <w:i/>
          <w:sz w:val="24"/>
          <w:szCs w:val="24"/>
          <w:lang w:val="hu-HU"/>
        </w:rPr>
        <w:t>studia</w:t>
      </w:r>
      <w:proofErr w:type="spellEnd"/>
      <w:r w:rsidRPr="008E76F9">
        <w:rPr>
          <w:rFonts w:ascii="Mangal" w:hAnsi="Mangal" w:cs="Mangal"/>
          <w:i/>
          <w:sz w:val="24"/>
          <w:szCs w:val="24"/>
          <w:lang w:val="hu-HU"/>
        </w:rPr>
        <w:t xml:space="preserve"> </w:t>
      </w:r>
      <w:proofErr w:type="spellStart"/>
      <w:r w:rsidRPr="008E76F9">
        <w:rPr>
          <w:rFonts w:ascii="Mangal" w:hAnsi="Mangal" w:cs="Mangal"/>
          <w:i/>
          <w:sz w:val="24"/>
          <w:szCs w:val="24"/>
          <w:lang w:val="hu-HU"/>
        </w:rPr>
        <w:t>humanitatis</w:t>
      </w:r>
      <w:proofErr w:type="spellEnd"/>
      <w:r w:rsidRPr="008E76F9">
        <w:rPr>
          <w:rFonts w:ascii="Mangal" w:hAnsi="Mangal" w:cs="Mangal"/>
          <w:i/>
          <w:sz w:val="24"/>
          <w:szCs w:val="24"/>
          <w:lang w:val="hu-HU"/>
        </w:rPr>
        <w:t xml:space="preserve">” </w:t>
      </w:r>
      <w:proofErr w:type="spellStart"/>
      <w:r w:rsidRPr="008E76F9">
        <w:rPr>
          <w:rFonts w:ascii="Mangal" w:hAnsi="Mangal" w:cs="Mangal"/>
          <w:i/>
          <w:sz w:val="24"/>
          <w:szCs w:val="24"/>
          <w:lang w:val="hu-HU"/>
        </w:rPr>
        <w:t>programhírdetése</w:t>
      </w:r>
      <w:proofErr w:type="spellEnd"/>
      <w:r w:rsidRPr="008E76F9">
        <w:rPr>
          <w:rFonts w:ascii="Mangal" w:hAnsi="Mangal" w:cs="Mangal"/>
          <w:i/>
          <w:sz w:val="24"/>
          <w:szCs w:val="24"/>
          <w:lang w:val="hu-HU"/>
        </w:rPr>
        <w:t xml:space="preserve"> Petrarca és Boccaccio munkásságában</w:t>
      </w:r>
      <w:r w:rsidRPr="008E76F9">
        <w:rPr>
          <w:rFonts w:ascii="Mangal" w:hAnsi="Mangal" w:cs="Mangal"/>
          <w:sz w:val="24"/>
          <w:szCs w:val="24"/>
          <w:lang w:val="hu-HU"/>
        </w:rPr>
        <w:t xml:space="preserve"> (febr. 22, Takács József)</w:t>
      </w: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 xml:space="preserve">Megismerési stratégiák: Lorenzo </w:t>
      </w:r>
      <w:proofErr w:type="spellStart"/>
      <w:r w:rsidRPr="008E76F9">
        <w:rPr>
          <w:rFonts w:ascii="Mangal" w:hAnsi="Mangal" w:cs="Mangal"/>
          <w:i/>
          <w:sz w:val="24"/>
          <w:szCs w:val="24"/>
          <w:lang w:val="hu-HU"/>
        </w:rPr>
        <w:t>Valla</w:t>
      </w:r>
      <w:proofErr w:type="spellEnd"/>
      <w:r w:rsidRPr="008E76F9">
        <w:rPr>
          <w:rFonts w:ascii="Mangal" w:hAnsi="Mangal" w:cs="Mangal"/>
          <w:i/>
          <w:sz w:val="24"/>
          <w:szCs w:val="24"/>
          <w:lang w:val="hu-HU"/>
        </w:rPr>
        <w:t xml:space="preserve"> és a szövegkritika</w:t>
      </w:r>
      <w:r w:rsidRPr="008E76F9">
        <w:rPr>
          <w:rFonts w:ascii="Mangal" w:hAnsi="Mangal" w:cs="Mangal"/>
          <w:sz w:val="24"/>
          <w:szCs w:val="24"/>
          <w:lang w:val="hu-HU"/>
        </w:rPr>
        <w:t xml:space="preserve"> (febr. 29, Takács József)</w:t>
      </w: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 xml:space="preserve">Hogyan látjuk a világot? a művészetek forradalmi megújulása </w:t>
      </w:r>
      <w:r w:rsidRPr="008E76F9">
        <w:rPr>
          <w:rFonts w:ascii="Mangal" w:hAnsi="Mangal" w:cs="Mangal"/>
          <w:sz w:val="24"/>
          <w:szCs w:val="24"/>
          <w:lang w:val="hu-HU"/>
        </w:rPr>
        <w:t>(márc. 7, Takács József)</w:t>
      </w: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 xml:space="preserve">Hol a helyünk a világban? a firenzei </w:t>
      </w:r>
      <w:proofErr w:type="spellStart"/>
      <w:r w:rsidRPr="008E76F9">
        <w:rPr>
          <w:rFonts w:ascii="Mangal" w:hAnsi="Mangal" w:cs="Mangal"/>
          <w:i/>
          <w:sz w:val="24"/>
          <w:szCs w:val="24"/>
          <w:lang w:val="hu-HU"/>
        </w:rPr>
        <w:t>neoplatonikus</w:t>
      </w:r>
      <w:proofErr w:type="spellEnd"/>
      <w:r w:rsidRPr="008E76F9">
        <w:rPr>
          <w:rFonts w:ascii="Mangal" w:hAnsi="Mangal" w:cs="Mangal"/>
          <w:i/>
          <w:sz w:val="24"/>
          <w:szCs w:val="24"/>
          <w:lang w:val="hu-HU"/>
        </w:rPr>
        <w:t xml:space="preserve"> akadémia </w:t>
      </w:r>
      <w:r w:rsidRPr="008E76F9">
        <w:rPr>
          <w:rFonts w:ascii="Mangal" w:hAnsi="Mangal" w:cs="Mangal"/>
          <w:sz w:val="24"/>
          <w:szCs w:val="24"/>
          <w:lang w:val="hu-HU"/>
        </w:rPr>
        <w:t>(márc. 14, Takács József)</w:t>
      </w: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>Hogyan működik a társadalom? L.B. Alberti a családról</w:t>
      </w:r>
      <w:r w:rsidRPr="008E76F9">
        <w:rPr>
          <w:rFonts w:ascii="Mangal" w:hAnsi="Mangal" w:cs="Mangal"/>
          <w:sz w:val="24"/>
          <w:szCs w:val="24"/>
          <w:lang w:val="hu-HU"/>
        </w:rPr>
        <w:t xml:space="preserve"> (márc. 21, Takács József)</w:t>
      </w: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>Hogyan működik a politika? N. Machiavelli</w:t>
      </w:r>
      <w:r w:rsidRPr="008E76F9">
        <w:rPr>
          <w:rFonts w:ascii="Mangal" w:hAnsi="Mangal" w:cs="Mangal"/>
          <w:sz w:val="24"/>
          <w:szCs w:val="24"/>
          <w:lang w:val="hu-HU"/>
        </w:rPr>
        <w:t xml:space="preserve"> (márc. 28, Takács József)</w:t>
      </w: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i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 xml:space="preserve">Az itáliai humanizmus európai kisugárzása: Morus Tamás és </w:t>
      </w:r>
    </w:p>
    <w:p w:rsidR="00E73B10" w:rsidRPr="007D085E" w:rsidRDefault="002F0033" w:rsidP="007D085E">
      <w:pPr>
        <w:spacing w:line="360" w:lineRule="auto"/>
        <w:ind w:left="360"/>
        <w:jc w:val="both"/>
        <w:rPr>
          <w:rFonts w:ascii="Mangal" w:hAnsi="Mangal" w:cs="Mangal"/>
          <w:sz w:val="24"/>
          <w:szCs w:val="24"/>
          <w:lang w:val="hu-HU"/>
        </w:rPr>
      </w:pPr>
      <w:r>
        <w:rPr>
          <w:rFonts w:ascii="Mangal" w:hAnsi="Mangal" w:cs="Mangal"/>
          <w:i/>
          <w:sz w:val="24"/>
          <w:szCs w:val="24"/>
          <w:lang w:val="hu-HU"/>
        </w:rPr>
        <w:t>Erasmus,</w:t>
      </w:r>
      <w:r w:rsidR="00E73B10" w:rsidRPr="007D085E">
        <w:rPr>
          <w:rFonts w:ascii="Mangal" w:hAnsi="Mangal" w:cs="Mangal"/>
          <w:i/>
          <w:sz w:val="24"/>
          <w:szCs w:val="24"/>
          <w:lang w:val="hu-HU"/>
        </w:rPr>
        <w:t xml:space="preserve"> </w:t>
      </w:r>
      <w:r w:rsidR="00E73B10" w:rsidRPr="007D085E">
        <w:rPr>
          <w:rFonts w:ascii="Mangal" w:hAnsi="Mangal" w:cs="Mangal"/>
          <w:sz w:val="24"/>
          <w:szCs w:val="24"/>
          <w:lang w:val="hu-HU"/>
        </w:rPr>
        <w:t>(ápr. 11, Szörényi László)</w:t>
      </w: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>Az „örök humanizmus” Montaigne-től Kantig</w:t>
      </w:r>
      <w:r w:rsidRPr="008E76F9">
        <w:rPr>
          <w:rFonts w:ascii="Mangal" w:hAnsi="Mangal" w:cs="Mangal"/>
          <w:sz w:val="24"/>
          <w:szCs w:val="24"/>
          <w:lang w:val="hu-HU"/>
        </w:rPr>
        <w:t xml:space="preserve"> (</w:t>
      </w:r>
      <w:r w:rsidR="004776CC">
        <w:rPr>
          <w:rFonts w:ascii="Mangal" w:hAnsi="Mangal" w:cs="Mangal"/>
          <w:sz w:val="24"/>
          <w:szCs w:val="24"/>
          <w:lang w:val="hu-HU"/>
        </w:rPr>
        <w:t>máj. 9</w:t>
      </w:r>
      <w:r w:rsidRPr="008E76F9">
        <w:rPr>
          <w:rFonts w:ascii="Mangal" w:hAnsi="Mangal" w:cs="Mangal"/>
          <w:sz w:val="24"/>
          <w:szCs w:val="24"/>
          <w:lang w:val="hu-HU"/>
        </w:rPr>
        <w:t>, Kelemen János)</w:t>
      </w: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>Az egzisztencia problémája Kierkegaardtól Camus-ig</w:t>
      </w:r>
      <w:r w:rsidRPr="008E76F9">
        <w:rPr>
          <w:rFonts w:ascii="Mangal" w:hAnsi="Mangal" w:cs="Mangal"/>
          <w:sz w:val="24"/>
          <w:szCs w:val="24"/>
          <w:lang w:val="hu-HU"/>
        </w:rPr>
        <w:t xml:space="preserve"> (</w:t>
      </w:r>
      <w:r w:rsidR="004776CC">
        <w:rPr>
          <w:rFonts w:ascii="Mangal" w:hAnsi="Mangal" w:cs="Mangal"/>
          <w:sz w:val="24"/>
          <w:szCs w:val="24"/>
          <w:lang w:val="hu-HU"/>
        </w:rPr>
        <w:t>máj 16</w:t>
      </w:r>
      <w:r w:rsidRPr="008E76F9">
        <w:rPr>
          <w:rFonts w:ascii="Mangal" w:hAnsi="Mangal" w:cs="Mangal"/>
          <w:sz w:val="24"/>
          <w:szCs w:val="24"/>
          <w:lang w:val="hu-HU"/>
        </w:rPr>
        <w:t>, Kelemen János)</w:t>
      </w:r>
    </w:p>
    <w:p w:rsidR="00E73B10" w:rsidRPr="008E76F9" w:rsidRDefault="00E73B10" w:rsidP="008E76F9">
      <w:pPr>
        <w:pStyle w:val="Listaszerbekezds"/>
        <w:numPr>
          <w:ilvl w:val="0"/>
          <w:numId w:val="2"/>
        </w:numPr>
        <w:spacing w:line="360" w:lineRule="auto"/>
        <w:ind w:left="426"/>
        <w:jc w:val="both"/>
        <w:rPr>
          <w:rFonts w:ascii="Mangal" w:hAnsi="Mangal" w:cs="Mangal"/>
          <w:sz w:val="24"/>
          <w:szCs w:val="24"/>
          <w:lang w:val="hu-HU"/>
        </w:rPr>
      </w:pPr>
      <w:r w:rsidRPr="008E76F9">
        <w:rPr>
          <w:rFonts w:ascii="Mangal" w:hAnsi="Mangal" w:cs="Mangal"/>
          <w:i/>
          <w:sz w:val="24"/>
          <w:szCs w:val="24"/>
          <w:lang w:val="hu-HU"/>
        </w:rPr>
        <w:t>Az emberi méltóság, mint aktuális jogi kérdés</w:t>
      </w:r>
      <w:r w:rsidRPr="008E76F9">
        <w:rPr>
          <w:rFonts w:ascii="Mangal" w:hAnsi="Mangal" w:cs="Mangal"/>
          <w:sz w:val="24"/>
          <w:szCs w:val="24"/>
          <w:lang w:val="hu-HU"/>
        </w:rPr>
        <w:t xml:space="preserve"> (máj. 2</w:t>
      </w:r>
      <w:r w:rsidR="004776CC">
        <w:rPr>
          <w:rFonts w:ascii="Mangal" w:hAnsi="Mangal" w:cs="Mangal"/>
          <w:sz w:val="24"/>
          <w:szCs w:val="24"/>
          <w:lang w:val="hu-HU"/>
        </w:rPr>
        <w:t>3</w:t>
      </w:r>
      <w:r w:rsidRPr="008E76F9">
        <w:rPr>
          <w:rFonts w:ascii="Mangal" w:hAnsi="Mangal" w:cs="Mangal"/>
          <w:sz w:val="24"/>
          <w:szCs w:val="24"/>
          <w:lang w:val="hu-HU"/>
        </w:rPr>
        <w:t>, Mezey Barna)</w:t>
      </w:r>
    </w:p>
    <w:p w:rsidR="00E73B10" w:rsidRDefault="00E73B10" w:rsidP="008E76F9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  <w:lang w:val="hu-HU"/>
        </w:rPr>
        <w:sectPr w:rsidR="00E73B10" w:rsidSect="002D668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E73B10" w:rsidRDefault="00E73B10" w:rsidP="00E73B10">
      <w:pPr>
        <w:rPr>
          <w:sz w:val="24"/>
          <w:szCs w:val="24"/>
          <w:lang w:val="hu-HU"/>
        </w:rPr>
      </w:pPr>
    </w:p>
    <w:p w:rsidR="008E76F9" w:rsidRDefault="008E76F9" w:rsidP="00E73B10">
      <w:pPr>
        <w:rPr>
          <w:sz w:val="24"/>
          <w:szCs w:val="24"/>
          <w:lang w:val="hu-HU"/>
        </w:rPr>
      </w:pPr>
    </w:p>
    <w:p w:rsidR="008E76F9" w:rsidRDefault="008E76F9" w:rsidP="00E73B10">
      <w:pPr>
        <w:rPr>
          <w:sz w:val="24"/>
          <w:szCs w:val="24"/>
          <w:lang w:val="hu-HU"/>
        </w:rPr>
      </w:pPr>
    </w:p>
    <w:p w:rsidR="00E73B10" w:rsidRPr="00AA4E8B" w:rsidRDefault="00E73B10" w:rsidP="008E76F9">
      <w:pPr>
        <w:jc w:val="center"/>
        <w:rPr>
          <w:sz w:val="24"/>
          <w:szCs w:val="24"/>
          <w:lang w:val="hu-HU"/>
        </w:rPr>
      </w:pPr>
      <w:r w:rsidRPr="00AA4E8B">
        <w:rPr>
          <w:sz w:val="24"/>
          <w:szCs w:val="24"/>
          <w:lang w:val="hu-HU"/>
        </w:rPr>
        <w:t>Előadások időpontja: szerda, 18-19h</w:t>
      </w:r>
    </w:p>
    <w:p w:rsidR="00E73B10" w:rsidRPr="00AA4E8B" w:rsidRDefault="00E73B10" w:rsidP="008E76F9">
      <w:pPr>
        <w:jc w:val="center"/>
        <w:rPr>
          <w:sz w:val="24"/>
          <w:szCs w:val="24"/>
          <w:lang w:val="hu-HU"/>
        </w:rPr>
      </w:pPr>
      <w:r w:rsidRPr="00AA4E8B">
        <w:rPr>
          <w:sz w:val="24"/>
          <w:szCs w:val="24"/>
          <w:lang w:val="hu-HU"/>
        </w:rPr>
        <w:t>Helyszín: ELTE BTK, Múzeum krt. 4/C. 328-as terem</w:t>
      </w:r>
    </w:p>
    <w:p w:rsidR="00E73B10" w:rsidRPr="00AA4E8B" w:rsidRDefault="00E73B10" w:rsidP="008E76F9">
      <w:pPr>
        <w:jc w:val="center"/>
        <w:rPr>
          <w:sz w:val="24"/>
          <w:szCs w:val="24"/>
          <w:lang w:val="hu-HU"/>
        </w:rPr>
      </w:pPr>
      <w:r w:rsidRPr="00AA4E8B">
        <w:rPr>
          <w:sz w:val="24"/>
          <w:szCs w:val="24"/>
          <w:lang w:val="hu-HU"/>
        </w:rPr>
        <w:t>Kezdés: 2012. február 22.</w:t>
      </w:r>
    </w:p>
    <w:p w:rsidR="00E73B10" w:rsidRPr="00AA4E8B" w:rsidRDefault="00E73B10" w:rsidP="008E76F9">
      <w:pPr>
        <w:jc w:val="center"/>
        <w:rPr>
          <w:sz w:val="24"/>
          <w:szCs w:val="24"/>
          <w:lang w:val="hu-HU"/>
        </w:rPr>
      </w:pPr>
      <w:r w:rsidRPr="00AA4E8B">
        <w:rPr>
          <w:sz w:val="24"/>
          <w:szCs w:val="24"/>
          <w:lang w:val="hu-HU"/>
        </w:rPr>
        <w:t>Részvételi díj: 1.000,- Ft / előadás, diákoknak 500,- Ft, bérlet is váltható</w:t>
      </w:r>
    </w:p>
    <w:p w:rsidR="00861BF0" w:rsidRDefault="00E73B10" w:rsidP="008E76F9">
      <w:pPr>
        <w:jc w:val="center"/>
        <w:rPr>
          <w:sz w:val="24"/>
          <w:szCs w:val="24"/>
          <w:lang w:val="hu-HU"/>
        </w:rPr>
      </w:pPr>
      <w:r w:rsidRPr="00AA4E8B">
        <w:rPr>
          <w:sz w:val="24"/>
          <w:szCs w:val="24"/>
          <w:lang w:val="hu-HU"/>
        </w:rPr>
        <w:t>Kapcsolat</w:t>
      </w:r>
      <w:proofErr w:type="gramStart"/>
      <w:r w:rsidR="00861BF0">
        <w:rPr>
          <w:sz w:val="24"/>
          <w:szCs w:val="24"/>
          <w:lang w:val="hu-HU"/>
        </w:rPr>
        <w:t>::</w:t>
      </w:r>
      <w:proofErr w:type="spellStart"/>
      <w:proofErr w:type="gramEnd"/>
      <w:r w:rsidR="00861BF0">
        <w:rPr>
          <w:sz w:val="24"/>
          <w:szCs w:val="24"/>
          <w:lang w:val="hu-HU"/>
        </w:rPr>
        <w:t>Tomsics</w:t>
      </w:r>
      <w:proofErr w:type="spellEnd"/>
      <w:r w:rsidR="00861BF0">
        <w:rPr>
          <w:sz w:val="24"/>
          <w:szCs w:val="24"/>
          <w:lang w:val="hu-HU"/>
        </w:rPr>
        <w:t xml:space="preserve"> Nóra, 06.20.525-8095, </w:t>
      </w:r>
      <w:hyperlink r:id="rId7" w:history="1">
        <w:r w:rsidR="00861BF0" w:rsidRPr="00F31322">
          <w:rPr>
            <w:rStyle w:val="Hiperhivatkozs"/>
            <w:sz w:val="24"/>
            <w:szCs w:val="24"/>
            <w:lang w:val="hu-HU"/>
          </w:rPr>
          <w:t>tomsics.nora@btk.elte.hu</w:t>
        </w:r>
      </w:hyperlink>
      <w:r w:rsidRPr="00AA4E8B">
        <w:rPr>
          <w:sz w:val="24"/>
          <w:szCs w:val="24"/>
          <w:lang w:val="hu-HU"/>
        </w:rPr>
        <w:t xml:space="preserve"> </w:t>
      </w:r>
    </w:p>
    <w:p w:rsidR="00E73B10" w:rsidRPr="00927393" w:rsidRDefault="00E73B10" w:rsidP="008E76F9">
      <w:pPr>
        <w:jc w:val="center"/>
        <w:rPr>
          <w:lang w:val="hu-HU"/>
        </w:rPr>
      </w:pPr>
      <w:r w:rsidRPr="00AA4E8B">
        <w:rPr>
          <w:sz w:val="24"/>
          <w:szCs w:val="24"/>
          <w:lang w:val="hu-HU"/>
        </w:rPr>
        <w:t xml:space="preserve">Takács József, 06.30.305-2416, </w:t>
      </w:r>
      <w:hyperlink r:id="rId8" w:history="1">
        <w:r w:rsidRPr="00AA4E8B">
          <w:rPr>
            <w:rStyle w:val="Hiperhivatkozs"/>
            <w:sz w:val="24"/>
            <w:szCs w:val="24"/>
            <w:lang w:val="hu-HU"/>
          </w:rPr>
          <w:t>takacs.jose@gmail.com</w:t>
        </w:r>
      </w:hyperlink>
    </w:p>
    <w:p w:rsidR="005616B9" w:rsidRPr="005616B9" w:rsidRDefault="00E73B10" w:rsidP="005616B9">
      <w:pPr>
        <w:jc w:val="center"/>
        <w:rPr>
          <w:sz w:val="24"/>
          <w:szCs w:val="24"/>
        </w:rPr>
      </w:pPr>
      <w:r w:rsidRPr="00841DA8">
        <w:rPr>
          <w:sz w:val="24"/>
          <w:szCs w:val="24"/>
        </w:rPr>
        <w:t xml:space="preserve">Web : </w:t>
      </w:r>
      <w:hyperlink r:id="rId9" w:history="1">
        <w:r w:rsidR="005616B9" w:rsidRPr="001F7504">
          <w:rPr>
            <w:rStyle w:val="Hiperhivatkozs"/>
            <w:sz w:val="24"/>
            <w:szCs w:val="24"/>
          </w:rPr>
          <w:t>www.itadokt.hu</w:t>
        </w:r>
      </w:hyperlink>
      <w:r w:rsidR="005616B9">
        <w:rPr>
          <w:sz w:val="24"/>
          <w:szCs w:val="24"/>
        </w:rPr>
        <w:t xml:space="preserve"> </w:t>
      </w:r>
    </w:p>
    <w:p w:rsidR="006D5C03" w:rsidRPr="00E73B10" w:rsidRDefault="006D5C03">
      <w:pPr>
        <w:rPr>
          <w:lang w:val="hu-HU"/>
        </w:rPr>
      </w:pPr>
    </w:p>
    <w:sectPr w:rsidR="006D5C03" w:rsidRPr="00E73B10" w:rsidSect="002D668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EF7"/>
    <w:multiLevelType w:val="hybridMultilevel"/>
    <w:tmpl w:val="E02CB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73A13"/>
    <w:multiLevelType w:val="hybridMultilevel"/>
    <w:tmpl w:val="975C3A8A"/>
    <w:lvl w:ilvl="0" w:tplc="23D4CD54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E73B10"/>
    <w:rsid w:val="00046F92"/>
    <w:rsid w:val="000535DA"/>
    <w:rsid w:val="00203E3A"/>
    <w:rsid w:val="00270D49"/>
    <w:rsid w:val="002D4EA6"/>
    <w:rsid w:val="002D668A"/>
    <w:rsid w:val="002F0033"/>
    <w:rsid w:val="003A54DC"/>
    <w:rsid w:val="0046519E"/>
    <w:rsid w:val="004776CC"/>
    <w:rsid w:val="005616B9"/>
    <w:rsid w:val="006D5C03"/>
    <w:rsid w:val="0074214A"/>
    <w:rsid w:val="007B5566"/>
    <w:rsid w:val="007D085E"/>
    <w:rsid w:val="00824023"/>
    <w:rsid w:val="00841DA8"/>
    <w:rsid w:val="00861BF0"/>
    <w:rsid w:val="008B7419"/>
    <w:rsid w:val="008E76F9"/>
    <w:rsid w:val="00923176"/>
    <w:rsid w:val="00927393"/>
    <w:rsid w:val="00B04656"/>
    <w:rsid w:val="00B73A35"/>
    <w:rsid w:val="00BA05F8"/>
    <w:rsid w:val="00BF3DA2"/>
    <w:rsid w:val="00E73B10"/>
    <w:rsid w:val="00FE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3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nhideWhenUsed/>
    <w:rsid w:val="00E73B1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73B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3B10"/>
    <w:rPr>
      <w:rFonts w:ascii="Tahoma" w:eastAsia="Times New Roman" w:hAnsi="Tahoma" w:cs="Tahoma"/>
      <w:sz w:val="16"/>
      <w:szCs w:val="16"/>
      <w:lang w:val="fr-FR" w:eastAsia="hu-HU"/>
    </w:rPr>
  </w:style>
  <w:style w:type="paragraph" w:styleId="Listaszerbekezds">
    <w:name w:val="List Paragraph"/>
    <w:basedOn w:val="Norml"/>
    <w:uiPriority w:val="34"/>
    <w:qFormat/>
    <w:rsid w:val="008E76F9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8E76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cs.jos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tomsics.nora@btk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adok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E73C-B8D7-4FD6-B283-EC3F7D84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290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GX620</dc:creator>
  <cp:keywords/>
  <dc:description/>
  <cp:lastModifiedBy>Rohonyi Marianne</cp:lastModifiedBy>
  <cp:revision>11</cp:revision>
  <cp:lastPrinted>2012-05-03T09:52:00Z</cp:lastPrinted>
  <dcterms:created xsi:type="dcterms:W3CDTF">2012-01-06T23:22:00Z</dcterms:created>
  <dcterms:modified xsi:type="dcterms:W3CDTF">2012-05-03T09:56:00Z</dcterms:modified>
</cp:coreProperties>
</file>